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F50C1" w14:textId="77777777" w:rsidR="00D57F9A" w:rsidRDefault="00D57F9A" w:rsidP="00D57F9A">
      <w:pPr>
        <w:jc w:val="center"/>
        <w:rPr>
          <w:b/>
          <w:color w:val="002060"/>
        </w:rPr>
      </w:pPr>
      <w:r>
        <w:rPr>
          <w:b/>
          <w:noProof/>
          <w:color w:val="002060"/>
        </w:rPr>
        <w:drawing>
          <wp:inline distT="0" distB="0" distL="0" distR="0" wp14:anchorId="17FF0667" wp14:editId="2DA56B58">
            <wp:extent cx="1065318" cy="672833"/>
            <wp:effectExtent l="0" t="0" r="1905" b="0"/>
            <wp:docPr id="1" name="Picture 1" descr="Macintosh HD:Users:dolmaberesford:Documents:Work in Progress:DAY FILE 2018:GOMPA:Design Elements:deer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lmaberesford:Documents:Work in Progress:DAY FILE 2018:GOMPA:Design Elements:deer_tran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776" cy="673122"/>
                    </a:xfrm>
                    <a:prstGeom prst="rect">
                      <a:avLst/>
                    </a:prstGeom>
                    <a:noFill/>
                    <a:ln>
                      <a:noFill/>
                    </a:ln>
                  </pic:spPr>
                </pic:pic>
              </a:graphicData>
            </a:graphic>
          </wp:inline>
        </w:drawing>
      </w:r>
    </w:p>
    <w:p w14:paraId="66C9C70A" w14:textId="77777777" w:rsidR="00D57F9A" w:rsidRDefault="00D57F9A" w:rsidP="00D57F9A">
      <w:pPr>
        <w:jc w:val="center"/>
        <w:rPr>
          <w:b/>
          <w:color w:val="002060"/>
        </w:rPr>
      </w:pPr>
      <w:r>
        <w:rPr>
          <w:b/>
          <w:noProof/>
          <w:color w:val="002060"/>
        </w:rPr>
        <w:drawing>
          <wp:inline distT="0" distB="0" distL="0" distR="0" wp14:anchorId="3E13E536" wp14:editId="1C4D2515">
            <wp:extent cx="1358900" cy="423376"/>
            <wp:effectExtent l="0" t="0" r="0" b="8890"/>
            <wp:docPr id="2" name="Picture 1" descr="Macintosh HD:Users:dolmaberesford:Desktop:Transp_Gomp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olmaberesford:Desktop:Transp_Gompa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900" cy="423376"/>
                    </a:xfrm>
                    <a:prstGeom prst="rect">
                      <a:avLst/>
                    </a:prstGeom>
                    <a:noFill/>
                    <a:ln>
                      <a:noFill/>
                    </a:ln>
                  </pic:spPr>
                </pic:pic>
              </a:graphicData>
            </a:graphic>
          </wp:inline>
        </w:drawing>
      </w:r>
    </w:p>
    <w:p w14:paraId="65E5BD0C" w14:textId="77777777" w:rsidR="00D57F9A" w:rsidRPr="005F37EB" w:rsidRDefault="00D57F9A" w:rsidP="00D57F9A">
      <w:pPr>
        <w:jc w:val="center"/>
        <w:rPr>
          <w:rFonts w:ascii="Times New Roman" w:hAnsi="Times New Roman"/>
          <w:b/>
          <w:color w:val="800000"/>
          <w:sz w:val="28"/>
          <w:szCs w:val="28"/>
        </w:rPr>
      </w:pPr>
      <w:r w:rsidRPr="005F37EB">
        <w:rPr>
          <w:rFonts w:ascii="Times New Roman" w:hAnsi="Times New Roman"/>
          <w:b/>
          <w:color w:val="800000"/>
          <w:sz w:val="28"/>
          <w:szCs w:val="28"/>
        </w:rPr>
        <w:t>Tibetan Monastery Services</w:t>
      </w:r>
    </w:p>
    <w:p w14:paraId="39925D36" w14:textId="77777777" w:rsidR="00D57F9A" w:rsidRDefault="00D57F9A" w:rsidP="00D57F9A">
      <w:pPr>
        <w:rPr>
          <w:rFonts w:asciiTheme="majorHAnsi" w:hAnsiTheme="majorHAnsi"/>
          <w:b/>
          <w:u w:val="single"/>
          <w:lang w:val="en"/>
        </w:rPr>
      </w:pPr>
    </w:p>
    <w:p w14:paraId="3F0EB104" w14:textId="77777777" w:rsidR="00D57F9A" w:rsidRDefault="00D57F9A" w:rsidP="00D57F9A">
      <w:pPr>
        <w:rPr>
          <w:rFonts w:asciiTheme="majorHAnsi" w:hAnsiTheme="majorHAnsi"/>
          <w:b/>
          <w:u w:val="single"/>
          <w:lang w:val="en"/>
        </w:rPr>
      </w:pPr>
    </w:p>
    <w:p w14:paraId="31A9BC79" w14:textId="77777777" w:rsidR="00D57F9A" w:rsidRPr="00D57F9A" w:rsidRDefault="00D57F9A" w:rsidP="00D57F9A">
      <w:pPr>
        <w:rPr>
          <w:rFonts w:asciiTheme="majorHAnsi" w:hAnsiTheme="majorHAnsi"/>
          <w:b/>
          <w:u w:val="single"/>
          <w:lang w:val="en"/>
        </w:rPr>
      </w:pPr>
      <w:r>
        <w:rPr>
          <w:rFonts w:asciiTheme="majorHAnsi" w:hAnsiTheme="majorHAnsi"/>
          <w:b/>
          <w:u w:val="single"/>
          <w:lang w:val="en"/>
        </w:rPr>
        <w:t xml:space="preserve">Draft </w:t>
      </w:r>
      <w:r w:rsidRPr="00D57F9A">
        <w:rPr>
          <w:rFonts w:asciiTheme="majorHAnsi" w:hAnsiTheme="majorHAnsi"/>
          <w:b/>
          <w:u w:val="single"/>
          <w:lang w:val="en"/>
        </w:rPr>
        <w:t>Twitter posts</w:t>
      </w:r>
    </w:p>
    <w:p w14:paraId="57B03583" w14:textId="77777777" w:rsidR="00D57F9A" w:rsidRPr="00D57F9A" w:rsidRDefault="00D57F9A" w:rsidP="00D57F9A">
      <w:pPr>
        <w:rPr>
          <w:rFonts w:asciiTheme="majorHAnsi" w:hAnsiTheme="majorHAnsi"/>
          <w:lang w:val="en"/>
        </w:rPr>
      </w:pPr>
    </w:p>
    <w:p w14:paraId="1E01CE57" w14:textId="77777777" w:rsidR="00D57F9A" w:rsidRPr="00D57F9A" w:rsidRDefault="00D57F9A" w:rsidP="00D57F9A">
      <w:pPr>
        <w:rPr>
          <w:rFonts w:asciiTheme="majorHAnsi" w:hAnsiTheme="majorHAnsi"/>
          <w:lang w:val="en"/>
        </w:rPr>
      </w:pPr>
      <w:r w:rsidRPr="00D57F9A">
        <w:rPr>
          <w:rFonts w:asciiTheme="majorHAnsi" w:hAnsiTheme="majorHAnsi"/>
          <w:lang w:val="en"/>
        </w:rPr>
        <w:t>Exciting initiative launched giving global access to online services from over 40 monasteries and nunneries of India and Nepal. www.gompaservices.com</w:t>
      </w:r>
    </w:p>
    <w:p w14:paraId="46559AB9" w14:textId="77777777" w:rsidR="00D57F9A" w:rsidRPr="00D57F9A" w:rsidRDefault="00D57F9A" w:rsidP="00D57F9A">
      <w:pPr>
        <w:rPr>
          <w:rFonts w:asciiTheme="majorHAnsi" w:hAnsiTheme="majorHAnsi"/>
          <w:lang w:val="en"/>
        </w:rPr>
      </w:pPr>
    </w:p>
    <w:p w14:paraId="5D1D911C" w14:textId="77777777" w:rsidR="00D57F9A" w:rsidRPr="00D57F9A" w:rsidRDefault="00D57F9A" w:rsidP="00D57F9A">
      <w:pPr>
        <w:rPr>
          <w:rFonts w:asciiTheme="majorHAnsi" w:hAnsiTheme="majorHAnsi"/>
          <w:lang w:val="en"/>
        </w:rPr>
      </w:pPr>
      <w:r w:rsidRPr="00D57F9A">
        <w:rPr>
          <w:rFonts w:asciiTheme="majorHAnsi" w:hAnsiTheme="majorHAnsi"/>
          <w:lang w:val="en"/>
        </w:rPr>
        <w:t xml:space="preserve">Stunning initiative. Since launch, more than 44 monasteries and nunneries have joined the Gompa partnership – offering giving direct access to the teachings and services at major monasteries and nunneries – as if they were in your own neighbourhood. See </w:t>
      </w:r>
      <w:hyperlink r:id="rId7" w:history="1">
        <w:r w:rsidRPr="00D57F9A">
          <w:rPr>
            <w:rStyle w:val="Hyperlink"/>
            <w:rFonts w:asciiTheme="majorHAnsi" w:hAnsiTheme="majorHAnsi"/>
            <w:lang w:val="en"/>
          </w:rPr>
          <w:t>www.gompaservices.com</w:t>
        </w:r>
      </w:hyperlink>
    </w:p>
    <w:p w14:paraId="5254BA35" w14:textId="77777777" w:rsidR="00D57F9A" w:rsidRPr="00D57F9A" w:rsidRDefault="00D57F9A" w:rsidP="00D57F9A">
      <w:pPr>
        <w:rPr>
          <w:rFonts w:asciiTheme="majorHAnsi" w:hAnsiTheme="majorHAnsi"/>
          <w:lang w:val="en"/>
        </w:rPr>
      </w:pPr>
    </w:p>
    <w:p w14:paraId="177877B2" w14:textId="2053432F" w:rsidR="00D57F9A" w:rsidRPr="00D57F9A" w:rsidRDefault="00D57F9A" w:rsidP="00D57F9A">
      <w:pPr>
        <w:rPr>
          <w:rFonts w:asciiTheme="majorHAnsi" w:hAnsiTheme="majorHAnsi"/>
          <w:lang w:val="en"/>
        </w:rPr>
      </w:pPr>
      <w:r w:rsidRPr="00D57F9A">
        <w:rPr>
          <w:rFonts w:asciiTheme="majorHAnsi" w:hAnsiTheme="majorHAnsi"/>
          <w:lang w:val="en"/>
        </w:rPr>
        <w:t>So much manifest benefit - already more than $100,000 raised in sponsorship by the Gompa partnership. Supported by</w:t>
      </w:r>
      <w:r w:rsidR="009311FF">
        <w:rPr>
          <w:rFonts w:asciiTheme="majorHAnsi" w:hAnsiTheme="majorHAnsi"/>
          <w:lang w:val="en"/>
        </w:rPr>
        <w:t xml:space="preserve"> the Dalai Lama. B</w:t>
      </w:r>
      <w:bookmarkStart w:id="0" w:name="_GoBack"/>
      <w:bookmarkEnd w:id="0"/>
      <w:r w:rsidRPr="00D57F9A">
        <w:rPr>
          <w:rFonts w:asciiTheme="majorHAnsi" w:hAnsiTheme="majorHAnsi"/>
          <w:lang w:val="en"/>
        </w:rPr>
        <w:t xml:space="preserve">ringing a global reach to major Tibetan monasteries and nunneries of India &amp; Nepal. See what Gompa offers </w:t>
      </w:r>
      <w:hyperlink r:id="rId8" w:history="1">
        <w:r w:rsidRPr="00D57F9A">
          <w:rPr>
            <w:rStyle w:val="Hyperlink"/>
            <w:rFonts w:asciiTheme="majorHAnsi" w:hAnsiTheme="majorHAnsi"/>
            <w:lang w:val="en"/>
          </w:rPr>
          <w:t>www.gompaservices.com</w:t>
        </w:r>
      </w:hyperlink>
      <w:r w:rsidRPr="00D57F9A">
        <w:rPr>
          <w:rFonts w:asciiTheme="majorHAnsi" w:hAnsiTheme="majorHAnsi"/>
          <w:lang w:val="en"/>
        </w:rPr>
        <w:t xml:space="preserve">  </w:t>
      </w:r>
    </w:p>
    <w:p w14:paraId="0394A57C" w14:textId="77777777" w:rsidR="00D57F9A" w:rsidRPr="00D57F9A" w:rsidRDefault="00D57F9A" w:rsidP="00D57F9A">
      <w:pPr>
        <w:rPr>
          <w:rFonts w:asciiTheme="majorHAnsi" w:hAnsiTheme="majorHAnsi"/>
          <w:b/>
          <w:i/>
          <w:lang w:val="en"/>
        </w:rPr>
      </w:pPr>
    </w:p>
    <w:p w14:paraId="789D33E6" w14:textId="77777777" w:rsidR="00D57F9A" w:rsidRPr="00D57F9A" w:rsidRDefault="00D57F9A" w:rsidP="00D57F9A">
      <w:pPr>
        <w:rPr>
          <w:rFonts w:asciiTheme="majorHAnsi" w:hAnsiTheme="majorHAnsi"/>
          <w:lang w:val="en"/>
        </w:rPr>
      </w:pPr>
      <w:r w:rsidRPr="00D57F9A">
        <w:rPr>
          <w:rFonts w:asciiTheme="majorHAnsi" w:hAnsiTheme="majorHAnsi"/>
          <w:lang w:val="en"/>
        </w:rPr>
        <w:t xml:space="preserve">So much manifest benefit. </w:t>
      </w:r>
      <w:r w:rsidR="00631725">
        <w:rPr>
          <w:rFonts w:asciiTheme="majorHAnsi" w:hAnsiTheme="majorHAnsi"/>
          <w:lang w:val="en"/>
        </w:rPr>
        <w:t>The Dalai Lama</w:t>
      </w:r>
      <w:r w:rsidRPr="00D57F9A">
        <w:rPr>
          <w:rFonts w:asciiTheme="majorHAnsi" w:hAnsiTheme="majorHAnsi"/>
          <w:lang w:val="en"/>
        </w:rPr>
        <w:t xml:space="preserve"> supports an important new initiative: giving global access to online services from over 40 major monasteries and nunneries of India and Nepal. </w:t>
      </w:r>
      <w:hyperlink r:id="rId9" w:history="1">
        <w:r w:rsidRPr="00D57F9A">
          <w:rPr>
            <w:rStyle w:val="Hyperlink"/>
            <w:rFonts w:asciiTheme="majorHAnsi" w:hAnsiTheme="majorHAnsi"/>
            <w:lang w:val="en"/>
          </w:rPr>
          <w:t>www.gompaservices.com</w:t>
        </w:r>
      </w:hyperlink>
      <w:r w:rsidRPr="00D57F9A">
        <w:rPr>
          <w:rFonts w:asciiTheme="majorHAnsi" w:hAnsiTheme="majorHAnsi"/>
          <w:lang w:val="en"/>
        </w:rPr>
        <w:t xml:space="preserve">  </w:t>
      </w:r>
    </w:p>
    <w:p w14:paraId="41DD050D" w14:textId="77777777" w:rsidR="00D57F9A" w:rsidRPr="00D57F9A" w:rsidRDefault="00D57F9A" w:rsidP="00D57F9A">
      <w:pPr>
        <w:rPr>
          <w:rFonts w:asciiTheme="majorHAnsi" w:hAnsiTheme="majorHAnsi"/>
          <w:lang w:val="en"/>
        </w:rPr>
      </w:pPr>
    </w:p>
    <w:p w14:paraId="57179F5C" w14:textId="77777777" w:rsidR="00D57F9A" w:rsidRPr="00D57F9A" w:rsidRDefault="00D57F9A" w:rsidP="00D57F9A">
      <w:pPr>
        <w:rPr>
          <w:rFonts w:asciiTheme="majorHAnsi" w:hAnsiTheme="majorHAnsi"/>
          <w:lang w:val="en"/>
        </w:rPr>
      </w:pPr>
      <w:r w:rsidRPr="00D57F9A">
        <w:rPr>
          <w:rFonts w:asciiTheme="majorHAnsi" w:hAnsiTheme="majorHAnsi"/>
          <w:lang w:val="en"/>
        </w:rPr>
        <w:t>New initiative, supported b</w:t>
      </w:r>
      <w:r w:rsidR="00631725">
        <w:rPr>
          <w:rFonts w:asciiTheme="majorHAnsi" w:hAnsiTheme="majorHAnsi"/>
          <w:lang w:val="en"/>
        </w:rPr>
        <w:t>y the Dalai Lama</w:t>
      </w:r>
      <w:r w:rsidRPr="00D57F9A">
        <w:rPr>
          <w:rFonts w:asciiTheme="majorHAnsi" w:hAnsiTheme="majorHAnsi"/>
          <w:lang w:val="en"/>
        </w:rPr>
        <w:t>, online services now available from the major monasteries and nunneries in India and Nepal from Gompa – Tibetan Monastery Services (www.gompaservices.com)</w:t>
      </w:r>
    </w:p>
    <w:p w14:paraId="40496BE1" w14:textId="77777777" w:rsidR="00D57F9A" w:rsidRPr="00D57F9A" w:rsidRDefault="00D57F9A" w:rsidP="00D57F9A">
      <w:pPr>
        <w:rPr>
          <w:rFonts w:asciiTheme="majorHAnsi" w:hAnsiTheme="majorHAnsi"/>
          <w:b/>
          <w:lang w:val="en"/>
        </w:rPr>
      </w:pPr>
    </w:p>
    <w:p w14:paraId="5BBC8050" w14:textId="77777777" w:rsidR="00D57F9A" w:rsidRPr="00D57F9A" w:rsidRDefault="00D57F9A" w:rsidP="00D57F9A">
      <w:pPr>
        <w:rPr>
          <w:rFonts w:asciiTheme="majorHAnsi" w:hAnsiTheme="majorHAnsi"/>
          <w:b/>
          <w:u w:val="single"/>
          <w:lang w:val="en"/>
        </w:rPr>
      </w:pPr>
      <w:r>
        <w:rPr>
          <w:rFonts w:asciiTheme="majorHAnsi" w:hAnsiTheme="majorHAnsi"/>
          <w:b/>
          <w:u w:val="single"/>
          <w:lang w:val="en"/>
        </w:rPr>
        <w:t xml:space="preserve">Draft </w:t>
      </w:r>
      <w:r w:rsidRPr="00D57F9A">
        <w:rPr>
          <w:rFonts w:asciiTheme="majorHAnsi" w:hAnsiTheme="majorHAnsi"/>
          <w:b/>
          <w:u w:val="single"/>
          <w:lang w:val="en"/>
        </w:rPr>
        <w:t>Facebook posts:</w:t>
      </w:r>
    </w:p>
    <w:p w14:paraId="69935447" w14:textId="77777777" w:rsidR="00D57F9A" w:rsidRPr="00D57F9A" w:rsidRDefault="00D57F9A" w:rsidP="00D57F9A">
      <w:pPr>
        <w:rPr>
          <w:rFonts w:asciiTheme="majorHAnsi" w:hAnsiTheme="majorHAnsi"/>
          <w:lang w:val="en"/>
        </w:rPr>
      </w:pPr>
    </w:p>
    <w:p w14:paraId="5415121E" w14:textId="77777777" w:rsidR="00D57F9A" w:rsidRPr="00D57F9A" w:rsidRDefault="00D57F9A" w:rsidP="00D57F9A">
      <w:pPr>
        <w:rPr>
          <w:rFonts w:asciiTheme="majorHAnsi" w:hAnsiTheme="majorHAnsi"/>
          <w:lang w:val="en"/>
        </w:rPr>
      </w:pPr>
      <w:r w:rsidRPr="00D57F9A">
        <w:rPr>
          <w:rFonts w:asciiTheme="majorHAnsi" w:hAnsiTheme="majorHAnsi"/>
          <w:lang w:val="en"/>
        </w:rPr>
        <w:t>A ground-breaking initiative, supported by H.H. the Dalai Lama and senior lamas of all traditions, online services are now available from over forty of the major monasteries and nunneries in India and Nepal from Gompa – Tibetan Monastery Services (www.gompaservices.com)</w:t>
      </w:r>
    </w:p>
    <w:p w14:paraId="4764D912" w14:textId="77777777" w:rsidR="00D57F9A" w:rsidRPr="00D57F9A" w:rsidRDefault="00D57F9A" w:rsidP="00D57F9A">
      <w:pPr>
        <w:rPr>
          <w:rFonts w:asciiTheme="majorHAnsi" w:hAnsiTheme="majorHAnsi"/>
          <w:lang w:val="en"/>
        </w:rPr>
      </w:pPr>
    </w:p>
    <w:p w14:paraId="02E86F05" w14:textId="77777777" w:rsidR="00D57F9A" w:rsidRPr="00D57F9A" w:rsidRDefault="00D57F9A" w:rsidP="00D57F9A">
      <w:pPr>
        <w:rPr>
          <w:rFonts w:asciiTheme="majorHAnsi" w:hAnsiTheme="majorHAnsi"/>
          <w:lang w:val="en"/>
        </w:rPr>
      </w:pPr>
      <w:r w:rsidRPr="00D57F9A">
        <w:rPr>
          <w:rFonts w:asciiTheme="majorHAnsi" w:hAnsiTheme="majorHAnsi"/>
          <w:lang w:val="en"/>
        </w:rPr>
        <w:t>New initiative launched giving global access to online services from over 40 monasteries and nunneries of India and Nepal. www.gompaservices.com</w:t>
      </w:r>
    </w:p>
    <w:p w14:paraId="29F7C060" w14:textId="77777777" w:rsidR="00D57F9A" w:rsidRPr="00D57F9A" w:rsidRDefault="00D57F9A" w:rsidP="00D57F9A">
      <w:pPr>
        <w:rPr>
          <w:rFonts w:asciiTheme="majorHAnsi" w:hAnsiTheme="majorHAnsi"/>
          <w:lang w:val="en"/>
        </w:rPr>
      </w:pPr>
    </w:p>
    <w:p w14:paraId="209BE724" w14:textId="77777777" w:rsidR="006E1DEC" w:rsidRPr="00631725" w:rsidRDefault="00D57F9A">
      <w:pPr>
        <w:rPr>
          <w:rFonts w:asciiTheme="majorHAnsi" w:hAnsiTheme="majorHAnsi"/>
          <w:lang w:val="en"/>
        </w:rPr>
      </w:pPr>
      <w:r w:rsidRPr="00D57F9A">
        <w:rPr>
          <w:rFonts w:asciiTheme="majorHAnsi" w:hAnsiTheme="majorHAnsi"/>
          <w:lang w:val="en"/>
        </w:rPr>
        <w:t>Inspired by the aspiration of senior lamas, and the shared wish to enhance worldwide access to the living knowledge and traditions of Tibetan culture, a new initiative has been launched. Gompa - Tibetan Monastery Services now offers online access to the services of over forty of the major monasteries and nunneries in India and Nepal. LEARN MORE (</w:t>
      </w:r>
      <w:hyperlink r:id="rId10" w:history="1">
        <w:r w:rsidRPr="00D57F9A">
          <w:rPr>
            <w:rStyle w:val="Hyperlink"/>
            <w:rFonts w:asciiTheme="majorHAnsi" w:hAnsiTheme="majorHAnsi"/>
            <w:lang w:val="en"/>
          </w:rPr>
          <w:t>www.gompaservices.com</w:t>
        </w:r>
      </w:hyperlink>
      <w:r w:rsidR="00631725">
        <w:rPr>
          <w:rFonts w:asciiTheme="majorHAnsi" w:hAnsiTheme="majorHAnsi"/>
          <w:lang w:val="en"/>
        </w:rPr>
        <w:t>)</w:t>
      </w:r>
    </w:p>
    <w:sectPr w:rsidR="006E1DEC" w:rsidRPr="00631725" w:rsidSect="001A4E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9A"/>
    <w:rsid w:val="001A4E9C"/>
    <w:rsid w:val="00631725"/>
    <w:rsid w:val="006E1DEC"/>
    <w:rsid w:val="009311FF"/>
    <w:rsid w:val="00D5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C07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F9A"/>
    <w:rPr>
      <w:color w:val="0000FF" w:themeColor="hyperlink"/>
      <w:u w:val="single"/>
    </w:rPr>
  </w:style>
  <w:style w:type="paragraph" w:styleId="BalloonText">
    <w:name w:val="Balloon Text"/>
    <w:basedOn w:val="Normal"/>
    <w:link w:val="BalloonTextChar"/>
    <w:uiPriority w:val="99"/>
    <w:semiHidden/>
    <w:unhideWhenUsed/>
    <w:rsid w:val="00D57F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7F9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F9A"/>
    <w:rPr>
      <w:color w:val="0000FF" w:themeColor="hyperlink"/>
      <w:u w:val="single"/>
    </w:rPr>
  </w:style>
  <w:style w:type="paragraph" w:styleId="BalloonText">
    <w:name w:val="Balloon Text"/>
    <w:basedOn w:val="Normal"/>
    <w:link w:val="BalloonTextChar"/>
    <w:uiPriority w:val="99"/>
    <w:semiHidden/>
    <w:unhideWhenUsed/>
    <w:rsid w:val="00D57F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7F9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gompaservices.com" TargetMode="External"/><Relationship Id="rId8" Type="http://schemas.openxmlformats.org/officeDocument/2006/relationships/hyperlink" Target="http://www.gompaservices.com" TargetMode="External"/><Relationship Id="rId9" Type="http://schemas.openxmlformats.org/officeDocument/2006/relationships/hyperlink" Target="http://www.gompaservices.com" TargetMode="External"/><Relationship Id="rId10" Type="http://schemas.openxmlformats.org/officeDocument/2006/relationships/hyperlink" Target="http://www.gompa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1826</Characters>
  <Application>Microsoft Macintosh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4</cp:revision>
  <dcterms:created xsi:type="dcterms:W3CDTF">2018-10-24T12:04:00Z</dcterms:created>
  <dcterms:modified xsi:type="dcterms:W3CDTF">2018-10-26T18:26:00Z</dcterms:modified>
</cp:coreProperties>
</file>